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E7C5" w14:textId="77777777" w:rsidR="00EB176B" w:rsidRPr="00D8637D" w:rsidRDefault="00EB176B" w:rsidP="00EB176B">
      <w:pPr>
        <w:jc w:val="center"/>
        <w:rPr>
          <w:b/>
          <w:sz w:val="22"/>
          <w:szCs w:val="22"/>
        </w:rPr>
      </w:pPr>
      <w:r w:rsidRPr="00D8637D">
        <w:rPr>
          <w:b/>
          <w:sz w:val="22"/>
          <w:szCs w:val="22"/>
        </w:rPr>
        <w:t>Udmøntning af Ghana Venskabs strategi for 2020-2023</w:t>
      </w:r>
    </w:p>
    <w:p w14:paraId="0B413428" w14:textId="77777777" w:rsidR="00EB176B" w:rsidRPr="00D8637D" w:rsidRDefault="00EB176B" w:rsidP="00EB176B">
      <w:pPr>
        <w:jc w:val="center"/>
        <w:rPr>
          <w:b/>
          <w:sz w:val="22"/>
          <w:szCs w:val="22"/>
        </w:rPr>
      </w:pPr>
      <w:r w:rsidRPr="00D8637D">
        <w:rPr>
          <w:b/>
          <w:sz w:val="22"/>
          <w:szCs w:val="22"/>
        </w:rPr>
        <w:t>Handlingsplan for 2020</w:t>
      </w:r>
    </w:p>
    <w:p w14:paraId="5F7A8FDC" w14:textId="77777777" w:rsidR="00EB176B" w:rsidRPr="00D8637D" w:rsidRDefault="00EB176B" w:rsidP="00EB176B">
      <w:pPr>
        <w:rPr>
          <w:b/>
          <w:sz w:val="22"/>
          <w:szCs w:val="22"/>
        </w:rPr>
      </w:pPr>
    </w:p>
    <w:p w14:paraId="7BEDE700" w14:textId="77777777" w:rsidR="00EB176B" w:rsidRPr="00D8637D" w:rsidRDefault="00EB176B" w:rsidP="00EB176B">
      <w:pPr>
        <w:rPr>
          <w:sz w:val="22"/>
          <w:szCs w:val="22"/>
        </w:rPr>
      </w:pPr>
      <w:r w:rsidRPr="00D8637D">
        <w:rPr>
          <w:b/>
          <w:sz w:val="22"/>
          <w:szCs w:val="22"/>
        </w:rPr>
        <w:t xml:space="preserve">Indledning: </w:t>
      </w:r>
      <w:r w:rsidRPr="00D8637D">
        <w:rPr>
          <w:sz w:val="22"/>
          <w:szCs w:val="22"/>
        </w:rPr>
        <w:t xml:space="preserve">Det nedenstående opsummerer de vigtigste arbejdsområder i 2020, dvs. fra april-december. Året vil i høj grad været præget af COVID-19 og de begrænsninger det skaber. Vi vurderer, at det er realistisk at gennemføre de nævnte opgaver, men der kan blive ændringer. </w:t>
      </w:r>
    </w:p>
    <w:p w14:paraId="3DDE7E89" w14:textId="77777777" w:rsidR="00060A47" w:rsidRPr="00D8637D" w:rsidRDefault="00060A47">
      <w:pPr>
        <w:rPr>
          <w:b/>
          <w:sz w:val="22"/>
          <w:szCs w:val="22"/>
        </w:rPr>
      </w:pPr>
    </w:p>
    <w:tbl>
      <w:tblPr>
        <w:tblStyle w:val="Tabel-Gitter"/>
        <w:tblW w:w="13858" w:type="dxa"/>
        <w:tblLayout w:type="fixed"/>
        <w:tblLook w:val="04A0" w:firstRow="1" w:lastRow="0" w:firstColumn="1" w:lastColumn="0" w:noHBand="0" w:noVBand="1"/>
      </w:tblPr>
      <w:tblGrid>
        <w:gridCol w:w="8548"/>
        <w:gridCol w:w="1908"/>
        <w:gridCol w:w="3402"/>
      </w:tblGrid>
      <w:tr w:rsidR="005507FF" w:rsidRPr="00D8637D" w14:paraId="79D4853B" w14:textId="77777777" w:rsidTr="00EA086D">
        <w:tc>
          <w:tcPr>
            <w:tcW w:w="8548" w:type="dxa"/>
          </w:tcPr>
          <w:p w14:paraId="49E42D5D" w14:textId="15A0F615" w:rsidR="00060A47" w:rsidRPr="00D8637D" w:rsidRDefault="00EA086D">
            <w:pPr>
              <w:rPr>
                <w:b/>
                <w:sz w:val="22"/>
                <w:szCs w:val="22"/>
              </w:rPr>
            </w:pPr>
            <w:r w:rsidRPr="00D8637D">
              <w:rPr>
                <w:b/>
                <w:sz w:val="22"/>
                <w:szCs w:val="22"/>
              </w:rPr>
              <w:t>Emne</w:t>
            </w:r>
          </w:p>
        </w:tc>
        <w:tc>
          <w:tcPr>
            <w:tcW w:w="1908" w:type="dxa"/>
          </w:tcPr>
          <w:p w14:paraId="51AD20C0" w14:textId="43799531" w:rsidR="00060A47" w:rsidRPr="00D8637D" w:rsidRDefault="00A757E4">
            <w:pPr>
              <w:rPr>
                <w:b/>
                <w:sz w:val="22"/>
                <w:szCs w:val="22"/>
              </w:rPr>
            </w:pPr>
            <w:r w:rsidRPr="00D8637D">
              <w:rPr>
                <w:b/>
                <w:sz w:val="22"/>
                <w:szCs w:val="22"/>
              </w:rPr>
              <w:t>Tov</w:t>
            </w:r>
            <w:r w:rsidR="00EA086D" w:rsidRPr="00D8637D">
              <w:rPr>
                <w:b/>
                <w:sz w:val="22"/>
                <w:szCs w:val="22"/>
              </w:rPr>
              <w:t>holder</w:t>
            </w:r>
            <w:r w:rsidR="00065B5B" w:rsidRPr="00D8637D">
              <w:rPr>
                <w:b/>
                <w:sz w:val="22"/>
                <w:szCs w:val="22"/>
              </w:rPr>
              <w:t>(e)</w:t>
            </w:r>
          </w:p>
        </w:tc>
        <w:tc>
          <w:tcPr>
            <w:tcW w:w="3402" w:type="dxa"/>
          </w:tcPr>
          <w:p w14:paraId="79CE4907" w14:textId="51F2D76A" w:rsidR="00060A47" w:rsidRPr="00D8637D" w:rsidRDefault="00EA086D">
            <w:pPr>
              <w:rPr>
                <w:b/>
                <w:sz w:val="22"/>
                <w:szCs w:val="22"/>
              </w:rPr>
            </w:pPr>
            <w:r w:rsidRPr="00D8637D">
              <w:rPr>
                <w:b/>
                <w:sz w:val="22"/>
                <w:szCs w:val="22"/>
              </w:rPr>
              <w:t>Timing</w:t>
            </w:r>
          </w:p>
        </w:tc>
      </w:tr>
      <w:tr w:rsidR="005507FF" w:rsidRPr="00D8637D" w14:paraId="383D100D" w14:textId="77777777" w:rsidTr="00EA086D">
        <w:tc>
          <w:tcPr>
            <w:tcW w:w="8548" w:type="dxa"/>
          </w:tcPr>
          <w:p w14:paraId="0E64FF70" w14:textId="77777777" w:rsidR="00BD62D2" w:rsidRPr="00D8637D" w:rsidRDefault="00BD62D2" w:rsidP="00BD62D2">
            <w:pPr>
              <w:rPr>
                <w:b/>
                <w:sz w:val="22"/>
                <w:szCs w:val="22"/>
              </w:rPr>
            </w:pPr>
            <w:r w:rsidRPr="00D8637D">
              <w:rPr>
                <w:b/>
                <w:sz w:val="22"/>
                <w:szCs w:val="22"/>
              </w:rPr>
              <w:t>Medlemstal og private bidragsydere</w:t>
            </w:r>
          </w:p>
          <w:p w14:paraId="23E3C287" w14:textId="77777777" w:rsidR="00060A47" w:rsidRDefault="002D220C">
            <w:pPr>
              <w:rPr>
                <w:sz w:val="22"/>
                <w:szCs w:val="22"/>
              </w:rPr>
            </w:pPr>
            <w:r w:rsidRPr="00D8637D">
              <w:rPr>
                <w:sz w:val="22"/>
                <w:szCs w:val="22"/>
              </w:rPr>
              <w:t>GV</w:t>
            </w:r>
            <w:r w:rsidR="00D8637D" w:rsidRPr="00D8637D">
              <w:rPr>
                <w:sz w:val="22"/>
                <w:szCs w:val="22"/>
              </w:rPr>
              <w:t>’</w:t>
            </w:r>
            <w:r w:rsidR="00BD62D2" w:rsidRPr="00D8637D">
              <w:rPr>
                <w:sz w:val="22"/>
                <w:szCs w:val="22"/>
              </w:rPr>
              <w:t>s m</w:t>
            </w:r>
            <w:r w:rsidR="00065B5B" w:rsidRPr="00D8637D">
              <w:rPr>
                <w:sz w:val="22"/>
                <w:szCs w:val="22"/>
              </w:rPr>
              <w:t xml:space="preserve">edlemstal har ligget </w:t>
            </w:r>
            <w:r w:rsidR="00BD62D2" w:rsidRPr="00D8637D">
              <w:rPr>
                <w:sz w:val="22"/>
                <w:szCs w:val="22"/>
              </w:rPr>
              <w:t>stabilt på ca. 320 medlemmer i flere år.  Siden 2014 er der</w:t>
            </w:r>
            <w:r w:rsidR="00D8637D" w:rsidRPr="00D8637D">
              <w:rPr>
                <w:sz w:val="22"/>
                <w:szCs w:val="22"/>
              </w:rPr>
              <w:t xml:space="preserve"> </w:t>
            </w:r>
            <w:r w:rsidR="00BD62D2" w:rsidRPr="00D8637D">
              <w:rPr>
                <w:sz w:val="22"/>
                <w:szCs w:val="22"/>
              </w:rPr>
              <w:t xml:space="preserve">gjort en stor indsats for at lave en opfølgning på den årlige kontingentindbetaling og kontakte medlemmer for at sikre indbetalinger og opdatere kontaktoplysninger. Det vil også være en prioritet i 2020.  Det planlægges desuden at opfordre medlemmer til at give et bidrag på 200 kr. i slutningen af året. </w:t>
            </w:r>
          </w:p>
          <w:p w14:paraId="690813A7" w14:textId="672801B7" w:rsidR="00D8637D" w:rsidRPr="00D8637D" w:rsidRDefault="00D8637D">
            <w:pPr>
              <w:rPr>
                <w:sz w:val="22"/>
                <w:szCs w:val="22"/>
              </w:rPr>
            </w:pPr>
          </w:p>
        </w:tc>
        <w:tc>
          <w:tcPr>
            <w:tcW w:w="1908" w:type="dxa"/>
          </w:tcPr>
          <w:p w14:paraId="75E6EB2B" w14:textId="5327EFAD" w:rsidR="00060A47" w:rsidRPr="00D8637D" w:rsidRDefault="00065B5B">
            <w:pPr>
              <w:rPr>
                <w:sz w:val="22"/>
                <w:szCs w:val="22"/>
              </w:rPr>
            </w:pPr>
            <w:r w:rsidRPr="00D8637D">
              <w:rPr>
                <w:sz w:val="22"/>
                <w:szCs w:val="22"/>
              </w:rPr>
              <w:t xml:space="preserve">Sek. &amp; </w:t>
            </w:r>
            <w:r w:rsidR="00544ED2" w:rsidRPr="00D8637D">
              <w:rPr>
                <w:sz w:val="22"/>
                <w:szCs w:val="22"/>
              </w:rPr>
              <w:t>frivi</w:t>
            </w:r>
            <w:r w:rsidRPr="00D8637D">
              <w:rPr>
                <w:sz w:val="22"/>
                <w:szCs w:val="22"/>
              </w:rPr>
              <w:t>l</w:t>
            </w:r>
            <w:r w:rsidR="00544ED2" w:rsidRPr="00D8637D">
              <w:rPr>
                <w:sz w:val="22"/>
                <w:szCs w:val="22"/>
              </w:rPr>
              <w:t>lige</w:t>
            </w:r>
          </w:p>
        </w:tc>
        <w:tc>
          <w:tcPr>
            <w:tcW w:w="3402" w:type="dxa"/>
          </w:tcPr>
          <w:p w14:paraId="73FB701F" w14:textId="46F8280A" w:rsidR="00EA086D" w:rsidRPr="00D8637D" w:rsidRDefault="00EA086D" w:rsidP="00EA086D">
            <w:pPr>
              <w:rPr>
                <w:sz w:val="22"/>
                <w:szCs w:val="22"/>
              </w:rPr>
            </w:pPr>
            <w:r w:rsidRPr="00D8637D">
              <w:rPr>
                <w:sz w:val="22"/>
                <w:szCs w:val="22"/>
              </w:rPr>
              <w:t>Opfølgning hele året, kontingentopkrævning maj</w:t>
            </w:r>
            <w:r w:rsidR="00065B5B" w:rsidRPr="00D8637D">
              <w:rPr>
                <w:sz w:val="22"/>
                <w:szCs w:val="22"/>
              </w:rPr>
              <w:t xml:space="preserve"> og henvendelse om bidrag dec. </w:t>
            </w:r>
          </w:p>
          <w:p w14:paraId="36D8DA57" w14:textId="77777777" w:rsidR="00060A47" w:rsidRPr="00D8637D" w:rsidRDefault="00060A47">
            <w:pPr>
              <w:rPr>
                <w:b/>
                <w:sz w:val="22"/>
                <w:szCs w:val="22"/>
              </w:rPr>
            </w:pPr>
          </w:p>
        </w:tc>
      </w:tr>
      <w:tr w:rsidR="005507FF" w:rsidRPr="00D8637D" w14:paraId="57D71C33" w14:textId="77777777" w:rsidTr="00EA086D">
        <w:tc>
          <w:tcPr>
            <w:tcW w:w="8548" w:type="dxa"/>
          </w:tcPr>
          <w:p w14:paraId="719E949E" w14:textId="77777777" w:rsidR="00513179" w:rsidRPr="00D8637D" w:rsidRDefault="00513179" w:rsidP="00513179">
            <w:pPr>
              <w:rPr>
                <w:b/>
                <w:sz w:val="22"/>
                <w:szCs w:val="22"/>
              </w:rPr>
            </w:pPr>
            <w:r w:rsidRPr="00D8637D">
              <w:rPr>
                <w:b/>
                <w:sz w:val="22"/>
                <w:szCs w:val="22"/>
              </w:rPr>
              <w:t>Uddannelsesinstitutioner</w:t>
            </w:r>
          </w:p>
          <w:p w14:paraId="6BB86144" w14:textId="2F81DC0E" w:rsidR="00513179" w:rsidRPr="00D8637D" w:rsidRDefault="00513179" w:rsidP="00513179">
            <w:pPr>
              <w:rPr>
                <w:sz w:val="22"/>
                <w:szCs w:val="22"/>
              </w:rPr>
            </w:pPr>
            <w:r w:rsidRPr="00D8637D">
              <w:rPr>
                <w:sz w:val="22"/>
                <w:szCs w:val="22"/>
              </w:rPr>
              <w:t>I 2020 vil det igangværende samarbejde med VI</w:t>
            </w:r>
            <w:r w:rsidR="00065B5B" w:rsidRPr="00D8637D">
              <w:rPr>
                <w:sz w:val="22"/>
                <w:szCs w:val="22"/>
              </w:rPr>
              <w:t>A Uni. College Midtjylland</w:t>
            </w:r>
            <w:r w:rsidRPr="00D8637D">
              <w:rPr>
                <w:sz w:val="22"/>
                <w:szCs w:val="22"/>
              </w:rPr>
              <w:t xml:space="preserve"> være en prioritet. VIA </w:t>
            </w:r>
            <w:r w:rsidR="00D8637D" w:rsidRPr="00D8637D">
              <w:rPr>
                <w:sz w:val="22"/>
                <w:szCs w:val="22"/>
              </w:rPr>
              <w:t xml:space="preserve">har </w:t>
            </w:r>
            <w:r w:rsidRPr="00D8637D">
              <w:rPr>
                <w:sz w:val="22"/>
                <w:szCs w:val="22"/>
              </w:rPr>
              <w:t>send</w:t>
            </w:r>
            <w:r w:rsidR="00D8637D" w:rsidRPr="00D8637D">
              <w:rPr>
                <w:sz w:val="22"/>
                <w:szCs w:val="22"/>
              </w:rPr>
              <w:t>t</w:t>
            </w:r>
            <w:r w:rsidRPr="00D8637D">
              <w:rPr>
                <w:sz w:val="22"/>
                <w:szCs w:val="22"/>
              </w:rPr>
              <w:t xml:space="preserve"> grupper af sundhedsfaglige studerende til Ghana to gange om åre</w:t>
            </w:r>
            <w:r w:rsidR="00065B5B" w:rsidRPr="00D8637D">
              <w:rPr>
                <w:sz w:val="22"/>
                <w:szCs w:val="22"/>
              </w:rPr>
              <w:t>t i samarbejde med GV</w:t>
            </w:r>
            <w:r w:rsidRPr="00D8637D">
              <w:rPr>
                <w:sz w:val="22"/>
                <w:szCs w:val="22"/>
              </w:rPr>
              <w:t xml:space="preserve">. </w:t>
            </w:r>
            <w:r w:rsidR="00D8637D" w:rsidRPr="00D8637D">
              <w:rPr>
                <w:sz w:val="22"/>
                <w:szCs w:val="22"/>
              </w:rPr>
              <w:t>T</w:t>
            </w:r>
            <w:r w:rsidRPr="00D8637D">
              <w:rPr>
                <w:sz w:val="22"/>
                <w:szCs w:val="22"/>
              </w:rPr>
              <w:t xml:space="preserve">uren for hold nr. 2 i 2020 er </w:t>
            </w:r>
            <w:r w:rsidR="00D8637D" w:rsidRPr="00D8637D">
              <w:rPr>
                <w:sz w:val="22"/>
                <w:szCs w:val="22"/>
              </w:rPr>
              <w:t>desværre blevet aflyst</w:t>
            </w:r>
            <w:r w:rsidRPr="00D8637D">
              <w:rPr>
                <w:sz w:val="22"/>
                <w:szCs w:val="22"/>
              </w:rPr>
              <w:t xml:space="preserve"> pga. af COVID-19. </w:t>
            </w:r>
            <w:r w:rsidR="00D8637D" w:rsidRPr="00D8637D">
              <w:rPr>
                <w:sz w:val="22"/>
                <w:szCs w:val="22"/>
              </w:rPr>
              <w:t xml:space="preserve">Det vil heller ikke være muligt at </w:t>
            </w:r>
            <w:r w:rsidRPr="00D8637D">
              <w:rPr>
                <w:sz w:val="22"/>
                <w:szCs w:val="22"/>
              </w:rPr>
              <w:t>invitere YEFL/VIA ressour</w:t>
            </w:r>
            <w:r w:rsidR="00065B5B" w:rsidRPr="00D8637D">
              <w:rPr>
                <w:sz w:val="22"/>
                <w:szCs w:val="22"/>
              </w:rPr>
              <w:t>ceperson</w:t>
            </w:r>
            <w:r w:rsidR="00D8637D" w:rsidRPr="00D8637D">
              <w:rPr>
                <w:sz w:val="22"/>
                <w:szCs w:val="22"/>
              </w:rPr>
              <w:t>en</w:t>
            </w:r>
            <w:r w:rsidR="00065B5B" w:rsidRPr="00D8637D">
              <w:rPr>
                <w:sz w:val="22"/>
                <w:szCs w:val="22"/>
              </w:rPr>
              <w:t xml:space="preserve"> til Danmark i 2020</w:t>
            </w:r>
            <w:r w:rsidR="00D8637D" w:rsidRPr="00D8637D">
              <w:rPr>
                <w:sz w:val="22"/>
                <w:szCs w:val="22"/>
              </w:rPr>
              <w:t xml:space="preserve"> som planlagt. </w:t>
            </w:r>
            <w:r w:rsidRPr="00D8637D">
              <w:rPr>
                <w:sz w:val="22"/>
                <w:szCs w:val="22"/>
              </w:rPr>
              <w:t xml:space="preserve">. </w:t>
            </w:r>
            <w:r w:rsidR="00D8637D" w:rsidRPr="00D8637D">
              <w:rPr>
                <w:sz w:val="22"/>
                <w:szCs w:val="22"/>
              </w:rPr>
              <w:t xml:space="preserve">GV vil holde kontakten med VIA og arbejde videre med at udvikle konceptet sammen med dem. </w:t>
            </w:r>
          </w:p>
          <w:p w14:paraId="1B784EE3" w14:textId="77777777" w:rsidR="00513179" w:rsidRPr="00D8637D" w:rsidRDefault="00513179" w:rsidP="00513179">
            <w:pPr>
              <w:rPr>
                <w:sz w:val="22"/>
                <w:szCs w:val="22"/>
              </w:rPr>
            </w:pPr>
          </w:p>
          <w:p w14:paraId="73AA8CC8" w14:textId="77777777" w:rsidR="00060A47" w:rsidRDefault="00513179">
            <w:pPr>
              <w:rPr>
                <w:sz w:val="22"/>
                <w:szCs w:val="22"/>
              </w:rPr>
            </w:pPr>
            <w:r w:rsidRPr="00D8637D">
              <w:rPr>
                <w:sz w:val="22"/>
                <w:szCs w:val="22"/>
              </w:rPr>
              <w:t>Venskabs- og medlemsudvalget planlægger at starte et sundhedsudvalg i 2020, som skal samle medlemmer blandt tidligere deltagere i VIA studierejser til Ghana. Sundheds</w:t>
            </w:r>
            <w:r w:rsidR="005D4EA7" w:rsidRPr="00D8637D">
              <w:rPr>
                <w:sz w:val="22"/>
                <w:szCs w:val="22"/>
              </w:rPr>
              <w:softHyphen/>
            </w:r>
            <w:r w:rsidRPr="00D8637D">
              <w:rPr>
                <w:sz w:val="22"/>
                <w:szCs w:val="22"/>
              </w:rPr>
              <w:t xml:space="preserve">udvalget skal være med til at understøtte </w:t>
            </w:r>
            <w:r w:rsidR="005D4EA7" w:rsidRPr="00D8637D">
              <w:rPr>
                <w:sz w:val="22"/>
                <w:szCs w:val="22"/>
              </w:rPr>
              <w:t>samarbejdet med VIA og bl.a. deltage</w:t>
            </w:r>
            <w:r w:rsidRPr="00D8637D">
              <w:rPr>
                <w:sz w:val="22"/>
                <w:szCs w:val="22"/>
              </w:rPr>
              <w:t xml:space="preserve"> i forberedelse af de studerende. </w:t>
            </w:r>
          </w:p>
          <w:p w14:paraId="199D9166" w14:textId="5ACB28B1" w:rsidR="00D8637D" w:rsidRPr="00D8637D" w:rsidRDefault="00D8637D">
            <w:pPr>
              <w:rPr>
                <w:sz w:val="22"/>
                <w:szCs w:val="22"/>
              </w:rPr>
            </w:pPr>
          </w:p>
        </w:tc>
        <w:tc>
          <w:tcPr>
            <w:tcW w:w="1908" w:type="dxa"/>
          </w:tcPr>
          <w:p w14:paraId="23908DF4" w14:textId="29ACB3EE" w:rsidR="00060A47" w:rsidRPr="00D8637D" w:rsidRDefault="00065B5B">
            <w:pPr>
              <w:rPr>
                <w:sz w:val="22"/>
                <w:szCs w:val="22"/>
              </w:rPr>
            </w:pPr>
            <w:r w:rsidRPr="00D8637D">
              <w:rPr>
                <w:sz w:val="22"/>
                <w:szCs w:val="22"/>
              </w:rPr>
              <w:t>Venskabs &amp;</w:t>
            </w:r>
          </w:p>
          <w:p w14:paraId="7306A98C" w14:textId="29C2E6A8" w:rsidR="00513179" w:rsidRPr="00D8637D" w:rsidRDefault="00513179">
            <w:pPr>
              <w:rPr>
                <w:sz w:val="22"/>
                <w:szCs w:val="22"/>
              </w:rPr>
            </w:pPr>
            <w:r w:rsidRPr="00D8637D">
              <w:rPr>
                <w:sz w:val="22"/>
                <w:szCs w:val="22"/>
              </w:rPr>
              <w:t>medlems-</w:t>
            </w:r>
          </w:p>
          <w:p w14:paraId="4CDFC541" w14:textId="6C3D64C4" w:rsidR="00513179" w:rsidRPr="00D8637D" w:rsidRDefault="00513179">
            <w:pPr>
              <w:rPr>
                <w:sz w:val="22"/>
                <w:szCs w:val="22"/>
              </w:rPr>
            </w:pPr>
            <w:r w:rsidRPr="00D8637D">
              <w:rPr>
                <w:sz w:val="22"/>
                <w:szCs w:val="22"/>
              </w:rPr>
              <w:t>udvalget</w:t>
            </w:r>
          </w:p>
        </w:tc>
        <w:tc>
          <w:tcPr>
            <w:tcW w:w="3402" w:type="dxa"/>
          </w:tcPr>
          <w:p w14:paraId="02C7183A" w14:textId="77777777" w:rsidR="00EA086D" w:rsidRPr="00D8637D" w:rsidRDefault="00EA086D" w:rsidP="00EA086D">
            <w:pPr>
              <w:rPr>
                <w:sz w:val="22"/>
                <w:szCs w:val="22"/>
              </w:rPr>
            </w:pPr>
            <w:r w:rsidRPr="00D8637D">
              <w:rPr>
                <w:sz w:val="22"/>
                <w:szCs w:val="22"/>
              </w:rPr>
              <w:t xml:space="preserve">Opfølgning hele året, </w:t>
            </w:r>
          </w:p>
          <w:p w14:paraId="12E71E49" w14:textId="15C89A74" w:rsidR="00EA086D" w:rsidRPr="00D8637D" w:rsidRDefault="00EA086D" w:rsidP="00EA086D">
            <w:pPr>
              <w:rPr>
                <w:sz w:val="22"/>
                <w:szCs w:val="22"/>
              </w:rPr>
            </w:pPr>
            <w:r w:rsidRPr="00D8637D">
              <w:rPr>
                <w:sz w:val="22"/>
                <w:szCs w:val="22"/>
              </w:rPr>
              <w:t>planlagt tur til Ghana i aug./sept. 20 (hvis den gennemføres)</w:t>
            </w:r>
          </w:p>
          <w:p w14:paraId="2D10FBAA" w14:textId="77777777" w:rsidR="00060A47" w:rsidRPr="00D8637D" w:rsidRDefault="00060A47">
            <w:pPr>
              <w:rPr>
                <w:b/>
                <w:sz w:val="22"/>
                <w:szCs w:val="22"/>
              </w:rPr>
            </w:pPr>
          </w:p>
          <w:p w14:paraId="7F936FDC" w14:textId="77777777" w:rsidR="00065B5B" w:rsidRPr="00D8637D" w:rsidRDefault="00065B5B">
            <w:pPr>
              <w:rPr>
                <w:b/>
                <w:sz w:val="22"/>
                <w:szCs w:val="22"/>
              </w:rPr>
            </w:pPr>
          </w:p>
          <w:p w14:paraId="2474A357" w14:textId="77777777" w:rsidR="00065B5B" w:rsidRPr="00D8637D" w:rsidRDefault="00065B5B">
            <w:pPr>
              <w:rPr>
                <w:b/>
                <w:sz w:val="22"/>
                <w:szCs w:val="22"/>
              </w:rPr>
            </w:pPr>
          </w:p>
          <w:p w14:paraId="29AAFDE6" w14:textId="77777777" w:rsidR="00065B5B" w:rsidRPr="00D8637D" w:rsidRDefault="00065B5B">
            <w:pPr>
              <w:rPr>
                <w:b/>
                <w:sz w:val="22"/>
                <w:szCs w:val="22"/>
              </w:rPr>
            </w:pPr>
          </w:p>
          <w:p w14:paraId="1FDB2A5D" w14:textId="35F4E20A" w:rsidR="00065B5B" w:rsidRPr="00D8637D" w:rsidRDefault="00065B5B">
            <w:pPr>
              <w:rPr>
                <w:sz w:val="22"/>
                <w:szCs w:val="22"/>
              </w:rPr>
            </w:pPr>
            <w:r w:rsidRPr="00D8637D">
              <w:rPr>
                <w:sz w:val="22"/>
                <w:szCs w:val="22"/>
              </w:rPr>
              <w:t>opstart i slut 2020</w:t>
            </w:r>
          </w:p>
          <w:p w14:paraId="3F9F283A" w14:textId="77777777" w:rsidR="00065B5B" w:rsidRPr="00D8637D" w:rsidRDefault="00065B5B">
            <w:pPr>
              <w:rPr>
                <w:b/>
                <w:sz w:val="22"/>
                <w:szCs w:val="22"/>
              </w:rPr>
            </w:pPr>
          </w:p>
        </w:tc>
      </w:tr>
      <w:tr w:rsidR="005507FF" w:rsidRPr="00D8637D" w14:paraId="3F11AF8C" w14:textId="77777777" w:rsidTr="00EA086D">
        <w:tc>
          <w:tcPr>
            <w:tcW w:w="8548" w:type="dxa"/>
          </w:tcPr>
          <w:p w14:paraId="4F3A5D6F" w14:textId="77777777" w:rsidR="007D33D0" w:rsidRPr="00D8637D" w:rsidRDefault="00D838A9" w:rsidP="00D838A9">
            <w:pPr>
              <w:rPr>
                <w:b/>
                <w:sz w:val="22"/>
                <w:szCs w:val="22"/>
              </w:rPr>
            </w:pPr>
            <w:r w:rsidRPr="00D8637D">
              <w:rPr>
                <w:b/>
                <w:sz w:val="22"/>
                <w:szCs w:val="22"/>
              </w:rPr>
              <w:t>Klimafonden</w:t>
            </w:r>
          </w:p>
          <w:p w14:paraId="3F0F8A36" w14:textId="17EF663D" w:rsidR="00060A47" w:rsidRPr="00D8637D" w:rsidRDefault="00D838A9">
            <w:pPr>
              <w:rPr>
                <w:sz w:val="22"/>
                <w:szCs w:val="22"/>
              </w:rPr>
            </w:pPr>
            <w:r w:rsidRPr="00D8637D">
              <w:rPr>
                <w:sz w:val="22"/>
                <w:szCs w:val="22"/>
              </w:rPr>
              <w:t xml:space="preserve">Ghana Venskab lancerede i 2019 en klimafond </w:t>
            </w:r>
            <w:proofErr w:type="spellStart"/>
            <w:r w:rsidRPr="00D8637D">
              <w:rPr>
                <w:sz w:val="22"/>
                <w:szCs w:val="22"/>
              </w:rPr>
              <w:t>mhp</w:t>
            </w:r>
            <w:proofErr w:type="spellEnd"/>
            <w:r w:rsidRPr="00D8637D">
              <w:rPr>
                <w:sz w:val="22"/>
                <w:szCs w:val="22"/>
              </w:rPr>
              <w:t>. at give medlemmer og andre interesserede mulighed for at give et bidrag til klimaaktiviteter i Ghana. I 2020 er det en prioritet at videreudvikle konceptet og igangsætte aktiviteter i samarbejde med partnerne i Ghana.</w:t>
            </w:r>
            <w:r w:rsidR="009361D3" w:rsidRPr="00D8637D">
              <w:rPr>
                <w:sz w:val="22"/>
                <w:szCs w:val="22"/>
              </w:rPr>
              <w:t xml:space="preserve"> </w:t>
            </w:r>
            <w:r w:rsidRPr="00D8637D">
              <w:rPr>
                <w:sz w:val="22"/>
                <w:szCs w:val="22"/>
              </w:rPr>
              <w:t xml:space="preserve">Det er desuden en prioritet at udvikle og iværksætte en marketingsplan. </w:t>
            </w:r>
          </w:p>
          <w:p w14:paraId="70E7C964" w14:textId="77777777" w:rsidR="009361D3" w:rsidRDefault="009361D3">
            <w:pPr>
              <w:rPr>
                <w:sz w:val="22"/>
                <w:szCs w:val="22"/>
              </w:rPr>
            </w:pPr>
            <w:r w:rsidRPr="00D8637D">
              <w:rPr>
                <w:sz w:val="22"/>
                <w:szCs w:val="22"/>
              </w:rPr>
              <w:t xml:space="preserve">Det er besluttet i maj 2020 at lave et nyt klimaudvalg, som skal være involveret i 1) opfølgning på GV’s bæredygtighedspolitik og klimafond og 2) klimaaktiviteter i E4L programmet. </w:t>
            </w:r>
          </w:p>
          <w:p w14:paraId="7261B647" w14:textId="633A758C" w:rsidR="00D8637D" w:rsidRPr="00D8637D" w:rsidRDefault="00D8637D">
            <w:pPr>
              <w:rPr>
                <w:sz w:val="22"/>
                <w:szCs w:val="22"/>
              </w:rPr>
            </w:pPr>
          </w:p>
        </w:tc>
        <w:tc>
          <w:tcPr>
            <w:tcW w:w="1908" w:type="dxa"/>
          </w:tcPr>
          <w:p w14:paraId="16E65C2A" w14:textId="77777777" w:rsidR="00060A47" w:rsidRPr="00D8637D" w:rsidRDefault="00D838A9">
            <w:pPr>
              <w:rPr>
                <w:sz w:val="22"/>
                <w:szCs w:val="22"/>
              </w:rPr>
            </w:pPr>
            <w:r w:rsidRPr="00D8637D">
              <w:rPr>
                <w:sz w:val="22"/>
                <w:szCs w:val="22"/>
              </w:rPr>
              <w:t>Bestyrelsen</w:t>
            </w:r>
          </w:p>
          <w:p w14:paraId="299AB542" w14:textId="385F4445" w:rsidR="005507FF" w:rsidRPr="00D8637D" w:rsidRDefault="00065B5B">
            <w:pPr>
              <w:rPr>
                <w:sz w:val="22"/>
                <w:szCs w:val="22"/>
              </w:rPr>
            </w:pPr>
            <w:r w:rsidRPr="00D8637D">
              <w:rPr>
                <w:sz w:val="22"/>
                <w:szCs w:val="22"/>
              </w:rPr>
              <w:t>og sek. med inddragelse af fundraising-udvalg</w:t>
            </w:r>
          </w:p>
        </w:tc>
        <w:tc>
          <w:tcPr>
            <w:tcW w:w="3402" w:type="dxa"/>
          </w:tcPr>
          <w:p w14:paraId="678F61F1" w14:textId="200C2C75" w:rsidR="00EA086D" w:rsidRPr="00D8637D" w:rsidRDefault="00EA086D" w:rsidP="00EA086D">
            <w:pPr>
              <w:rPr>
                <w:sz w:val="22"/>
                <w:szCs w:val="22"/>
              </w:rPr>
            </w:pPr>
            <w:r w:rsidRPr="00D8637D">
              <w:rPr>
                <w:sz w:val="22"/>
                <w:szCs w:val="22"/>
              </w:rPr>
              <w:t>Tilpasning af klimafond konceptet &amp; rekruttere til ny</w:t>
            </w:r>
            <w:r w:rsidR="00171AD1" w:rsidRPr="00D8637D">
              <w:rPr>
                <w:sz w:val="22"/>
                <w:szCs w:val="22"/>
              </w:rPr>
              <w:t>t</w:t>
            </w:r>
            <w:r w:rsidRPr="00D8637D">
              <w:rPr>
                <w:sz w:val="22"/>
                <w:szCs w:val="22"/>
              </w:rPr>
              <w:t xml:space="preserve"> klimaudvalg 2.</w:t>
            </w:r>
            <w:r w:rsidR="00171AD1" w:rsidRPr="00D8637D">
              <w:rPr>
                <w:sz w:val="22"/>
                <w:szCs w:val="22"/>
              </w:rPr>
              <w:t xml:space="preserve"> </w:t>
            </w:r>
            <w:r w:rsidRPr="00D8637D">
              <w:rPr>
                <w:sz w:val="22"/>
                <w:szCs w:val="22"/>
              </w:rPr>
              <w:t>kvartal, igangsætning af aktiviteter 3-4. kvartal</w:t>
            </w:r>
          </w:p>
          <w:p w14:paraId="5B30032B" w14:textId="77777777" w:rsidR="00060A47" w:rsidRPr="00D8637D" w:rsidRDefault="00060A47">
            <w:pPr>
              <w:rPr>
                <w:b/>
                <w:sz w:val="22"/>
                <w:szCs w:val="22"/>
              </w:rPr>
            </w:pPr>
          </w:p>
          <w:p w14:paraId="2F287B5F" w14:textId="68EF6D8A" w:rsidR="009361D3" w:rsidRPr="00D8637D" w:rsidRDefault="009361D3">
            <w:pPr>
              <w:rPr>
                <w:sz w:val="22"/>
                <w:szCs w:val="22"/>
              </w:rPr>
            </w:pPr>
            <w:r w:rsidRPr="00D8637D">
              <w:rPr>
                <w:sz w:val="22"/>
                <w:szCs w:val="22"/>
              </w:rPr>
              <w:t xml:space="preserve">Rekruttering til nyt klimaudvalg 2 </w:t>
            </w:r>
            <w:r w:rsidR="00BD5120" w:rsidRPr="00D8637D">
              <w:rPr>
                <w:sz w:val="22"/>
                <w:szCs w:val="22"/>
              </w:rPr>
              <w:t xml:space="preserve">-3 </w:t>
            </w:r>
            <w:r w:rsidRPr="00D8637D">
              <w:rPr>
                <w:sz w:val="22"/>
                <w:szCs w:val="22"/>
              </w:rPr>
              <w:t xml:space="preserve">kvartal </w:t>
            </w:r>
          </w:p>
        </w:tc>
      </w:tr>
      <w:tr w:rsidR="005507FF" w:rsidRPr="00D8637D" w14:paraId="03A8D2CD" w14:textId="77777777" w:rsidTr="00EA086D">
        <w:tc>
          <w:tcPr>
            <w:tcW w:w="8548" w:type="dxa"/>
          </w:tcPr>
          <w:p w14:paraId="7624CB99" w14:textId="77777777" w:rsidR="00842D5C" w:rsidRPr="00D8637D" w:rsidRDefault="00842D5C" w:rsidP="00842D5C">
            <w:pPr>
              <w:rPr>
                <w:b/>
                <w:sz w:val="22"/>
                <w:szCs w:val="22"/>
              </w:rPr>
            </w:pPr>
            <w:r w:rsidRPr="00D8637D">
              <w:rPr>
                <w:b/>
                <w:sz w:val="22"/>
                <w:szCs w:val="22"/>
              </w:rPr>
              <w:lastRenderedPageBreak/>
              <w:t>Private virksomheder</w:t>
            </w:r>
          </w:p>
          <w:p w14:paraId="07260189" w14:textId="77777777" w:rsidR="00060A47" w:rsidRDefault="00842D5C">
            <w:pPr>
              <w:rPr>
                <w:sz w:val="22"/>
                <w:szCs w:val="22"/>
              </w:rPr>
            </w:pPr>
            <w:r w:rsidRPr="00D8637D">
              <w:rPr>
                <w:sz w:val="22"/>
                <w:szCs w:val="22"/>
              </w:rPr>
              <w:t>Det er ikke en prioritet at opsøge nye partnerskaber med private virksomheder</w:t>
            </w:r>
            <w:r w:rsidR="00065B5B" w:rsidRPr="00D8637D">
              <w:rPr>
                <w:sz w:val="22"/>
                <w:szCs w:val="22"/>
              </w:rPr>
              <w:t>,</w:t>
            </w:r>
            <w:r w:rsidRPr="00D8637D">
              <w:rPr>
                <w:sz w:val="22"/>
                <w:szCs w:val="22"/>
              </w:rPr>
              <w:t xml:space="preserve"> med mindre initiativet kommer fra dem. I den forbindelse har de</w:t>
            </w:r>
            <w:r w:rsidR="00171AD1" w:rsidRPr="00D8637D">
              <w:rPr>
                <w:sz w:val="22"/>
                <w:szCs w:val="22"/>
              </w:rPr>
              <w:t>r</w:t>
            </w:r>
            <w:r w:rsidRPr="00D8637D">
              <w:rPr>
                <w:sz w:val="22"/>
                <w:szCs w:val="22"/>
              </w:rPr>
              <w:t xml:space="preserve"> åbnet sig en mulighed for e</w:t>
            </w:r>
            <w:r w:rsidR="00171AD1" w:rsidRPr="00D8637D">
              <w:rPr>
                <w:sz w:val="22"/>
                <w:szCs w:val="22"/>
              </w:rPr>
              <w:t>t</w:t>
            </w:r>
            <w:r w:rsidRPr="00D8637D">
              <w:rPr>
                <w:sz w:val="22"/>
                <w:szCs w:val="22"/>
              </w:rPr>
              <w:t xml:space="preserve"> samarbejde med virksomheden Drinx.dk, som ønsker at støtte unge entr</w:t>
            </w:r>
            <w:r w:rsidR="005D4EA7" w:rsidRPr="00D8637D">
              <w:rPr>
                <w:sz w:val="22"/>
                <w:szCs w:val="22"/>
              </w:rPr>
              <w:t>eprenører i Ghana. GV</w:t>
            </w:r>
            <w:r w:rsidRPr="00D8637D">
              <w:rPr>
                <w:sz w:val="22"/>
                <w:szCs w:val="22"/>
              </w:rPr>
              <w:t xml:space="preserve"> vil holde sig i kontakt med virksomheden og stille sig til rådighed for samarbejds</w:t>
            </w:r>
            <w:r w:rsidRPr="00D8637D">
              <w:rPr>
                <w:sz w:val="22"/>
                <w:szCs w:val="22"/>
              </w:rPr>
              <w:softHyphen/>
              <w:t>mulighe</w:t>
            </w:r>
            <w:r w:rsidR="005D4EA7" w:rsidRPr="00D8637D">
              <w:rPr>
                <w:sz w:val="22"/>
                <w:szCs w:val="22"/>
              </w:rPr>
              <w:t>der. Derudover vil GV</w:t>
            </w:r>
            <w:r w:rsidRPr="00D8637D">
              <w:rPr>
                <w:sz w:val="22"/>
                <w:szCs w:val="22"/>
              </w:rPr>
              <w:t xml:space="preserve"> holde sig i kontakt med </w:t>
            </w:r>
            <w:proofErr w:type="spellStart"/>
            <w:r w:rsidRPr="00D8637D">
              <w:rPr>
                <w:sz w:val="22"/>
                <w:szCs w:val="22"/>
              </w:rPr>
              <w:t>Cero</w:t>
            </w:r>
            <w:proofErr w:type="spellEnd"/>
            <w:r w:rsidRPr="00D8637D">
              <w:rPr>
                <w:sz w:val="22"/>
                <w:szCs w:val="22"/>
              </w:rPr>
              <w:t xml:space="preserve"> &amp; Etage, som tidligere har støttet Projektet ’</w:t>
            </w:r>
            <w:proofErr w:type="spellStart"/>
            <w:r w:rsidRPr="00D8637D">
              <w:rPr>
                <w:sz w:val="22"/>
                <w:szCs w:val="22"/>
              </w:rPr>
              <w:t>Fighting</w:t>
            </w:r>
            <w:proofErr w:type="spellEnd"/>
            <w:r w:rsidRPr="00D8637D">
              <w:rPr>
                <w:sz w:val="22"/>
                <w:szCs w:val="22"/>
              </w:rPr>
              <w:t xml:space="preserve"> Child Hunger’. </w:t>
            </w:r>
          </w:p>
          <w:p w14:paraId="24886501" w14:textId="53F887BD" w:rsidR="00D8637D" w:rsidRPr="00D8637D" w:rsidRDefault="00D8637D">
            <w:pPr>
              <w:rPr>
                <w:sz w:val="22"/>
                <w:szCs w:val="22"/>
              </w:rPr>
            </w:pPr>
          </w:p>
        </w:tc>
        <w:tc>
          <w:tcPr>
            <w:tcW w:w="1908" w:type="dxa"/>
          </w:tcPr>
          <w:p w14:paraId="1F97945B" w14:textId="5AA07E46" w:rsidR="00060A47" w:rsidRPr="00D8637D" w:rsidRDefault="00065B5B">
            <w:pPr>
              <w:rPr>
                <w:sz w:val="22"/>
                <w:szCs w:val="22"/>
              </w:rPr>
            </w:pPr>
            <w:r w:rsidRPr="00D8637D">
              <w:rPr>
                <w:sz w:val="22"/>
                <w:szCs w:val="22"/>
              </w:rPr>
              <w:t xml:space="preserve">Sek. </w:t>
            </w:r>
          </w:p>
        </w:tc>
        <w:tc>
          <w:tcPr>
            <w:tcW w:w="3402" w:type="dxa"/>
          </w:tcPr>
          <w:p w14:paraId="68AEA3D1" w14:textId="45C5F897" w:rsidR="00EA086D" w:rsidRPr="00D8637D" w:rsidRDefault="00EA086D" w:rsidP="00EA086D">
            <w:pPr>
              <w:rPr>
                <w:sz w:val="22"/>
                <w:szCs w:val="22"/>
              </w:rPr>
            </w:pPr>
            <w:r w:rsidRPr="00D8637D">
              <w:rPr>
                <w:sz w:val="22"/>
                <w:szCs w:val="22"/>
              </w:rPr>
              <w:t>Sekretariatet skriver til Drinx.dk for at holde kontakten varm 2.</w:t>
            </w:r>
            <w:r w:rsidR="00171AD1" w:rsidRPr="00D8637D">
              <w:rPr>
                <w:sz w:val="22"/>
                <w:szCs w:val="22"/>
              </w:rPr>
              <w:t xml:space="preserve"> </w:t>
            </w:r>
            <w:r w:rsidRPr="00D8637D">
              <w:rPr>
                <w:sz w:val="22"/>
                <w:szCs w:val="22"/>
              </w:rPr>
              <w:t>kvartal</w:t>
            </w:r>
          </w:p>
          <w:p w14:paraId="15233B5B" w14:textId="77777777" w:rsidR="00060A47" w:rsidRPr="00D8637D" w:rsidRDefault="00060A47">
            <w:pPr>
              <w:rPr>
                <w:b/>
                <w:sz w:val="22"/>
                <w:szCs w:val="22"/>
              </w:rPr>
            </w:pPr>
          </w:p>
        </w:tc>
      </w:tr>
      <w:tr w:rsidR="005507FF" w:rsidRPr="00D8637D" w14:paraId="67725A99" w14:textId="77777777" w:rsidTr="00EA086D">
        <w:tc>
          <w:tcPr>
            <w:tcW w:w="8548" w:type="dxa"/>
          </w:tcPr>
          <w:p w14:paraId="0B85D9BE" w14:textId="77777777" w:rsidR="009565DC" w:rsidRPr="00D8637D" w:rsidRDefault="009565DC" w:rsidP="009565DC">
            <w:pPr>
              <w:rPr>
                <w:b/>
                <w:sz w:val="22"/>
                <w:szCs w:val="22"/>
              </w:rPr>
            </w:pPr>
            <w:r w:rsidRPr="00D8637D">
              <w:rPr>
                <w:b/>
                <w:sz w:val="22"/>
                <w:szCs w:val="22"/>
              </w:rPr>
              <w:t>Fondsansøgninger</w:t>
            </w:r>
          </w:p>
          <w:p w14:paraId="58159027" w14:textId="77777777" w:rsidR="00060A47" w:rsidRDefault="009565DC">
            <w:pPr>
              <w:rPr>
                <w:sz w:val="22"/>
                <w:szCs w:val="22"/>
              </w:rPr>
            </w:pPr>
            <w:r w:rsidRPr="00D8637D">
              <w:rPr>
                <w:sz w:val="22"/>
                <w:szCs w:val="22"/>
              </w:rPr>
              <w:t>I 2020 er det en prioritet at udvikle to koncepter med fokus på hhv. unge og klimatilpasning, som kan tilpasses og bruges til at søge fonde om midler. Det er derudover aftalt at søge tre fonde, herunder to fonde som tidligere har giv</w:t>
            </w:r>
            <w:r w:rsidR="002D220C" w:rsidRPr="00D8637D">
              <w:rPr>
                <w:sz w:val="22"/>
                <w:szCs w:val="22"/>
              </w:rPr>
              <w:t>et bevillinger til GV</w:t>
            </w:r>
            <w:r w:rsidRPr="00D8637D">
              <w:rPr>
                <w:sz w:val="22"/>
                <w:szCs w:val="22"/>
              </w:rPr>
              <w:t xml:space="preserve">. </w:t>
            </w:r>
          </w:p>
          <w:p w14:paraId="7EABB38C" w14:textId="12BF8A60" w:rsidR="00D8637D" w:rsidRPr="00D8637D" w:rsidRDefault="00D8637D">
            <w:pPr>
              <w:rPr>
                <w:sz w:val="22"/>
                <w:szCs w:val="22"/>
              </w:rPr>
            </w:pPr>
          </w:p>
        </w:tc>
        <w:tc>
          <w:tcPr>
            <w:tcW w:w="1908" w:type="dxa"/>
          </w:tcPr>
          <w:p w14:paraId="5B735F83" w14:textId="77777777" w:rsidR="00060A47" w:rsidRPr="00D8637D" w:rsidRDefault="009565DC">
            <w:pPr>
              <w:rPr>
                <w:sz w:val="22"/>
                <w:szCs w:val="22"/>
              </w:rPr>
            </w:pPr>
            <w:r w:rsidRPr="00D8637D">
              <w:rPr>
                <w:sz w:val="22"/>
                <w:szCs w:val="22"/>
              </w:rPr>
              <w:t>Fund</w:t>
            </w:r>
            <w:r w:rsidR="006E7261" w:rsidRPr="00D8637D">
              <w:rPr>
                <w:sz w:val="22"/>
                <w:szCs w:val="22"/>
              </w:rPr>
              <w:t>raising</w:t>
            </w:r>
          </w:p>
          <w:p w14:paraId="3EB5745A" w14:textId="28C77F8D" w:rsidR="006E7261" w:rsidRPr="00D8637D" w:rsidRDefault="006E7261">
            <w:pPr>
              <w:rPr>
                <w:sz w:val="22"/>
                <w:szCs w:val="22"/>
              </w:rPr>
            </w:pPr>
            <w:r w:rsidRPr="00D8637D">
              <w:rPr>
                <w:sz w:val="22"/>
                <w:szCs w:val="22"/>
              </w:rPr>
              <w:t>udvalget og</w:t>
            </w:r>
          </w:p>
          <w:p w14:paraId="1C140117" w14:textId="7C8F8785" w:rsidR="006E7261" w:rsidRPr="00D8637D" w:rsidRDefault="006E7261">
            <w:pPr>
              <w:rPr>
                <w:sz w:val="22"/>
                <w:szCs w:val="22"/>
              </w:rPr>
            </w:pPr>
            <w:r w:rsidRPr="00D8637D">
              <w:rPr>
                <w:sz w:val="22"/>
                <w:szCs w:val="22"/>
              </w:rPr>
              <w:t>sekretariatet</w:t>
            </w:r>
          </w:p>
        </w:tc>
        <w:tc>
          <w:tcPr>
            <w:tcW w:w="3402" w:type="dxa"/>
          </w:tcPr>
          <w:p w14:paraId="467A9351" w14:textId="128FB9A7" w:rsidR="00060A47" w:rsidRPr="00D8637D" w:rsidRDefault="00EA086D">
            <w:pPr>
              <w:rPr>
                <w:b/>
                <w:sz w:val="22"/>
                <w:szCs w:val="22"/>
              </w:rPr>
            </w:pPr>
            <w:r w:rsidRPr="00D8637D">
              <w:rPr>
                <w:sz w:val="22"/>
                <w:szCs w:val="22"/>
              </w:rPr>
              <w:t xml:space="preserve">Udvikling af koncepter 2-3. kvartal, lave ansøgninger 3-4. </w:t>
            </w:r>
            <w:r w:rsidR="00E75113" w:rsidRPr="00D8637D">
              <w:rPr>
                <w:sz w:val="22"/>
                <w:szCs w:val="22"/>
              </w:rPr>
              <w:t>K</w:t>
            </w:r>
            <w:r w:rsidRPr="00D8637D">
              <w:rPr>
                <w:sz w:val="22"/>
                <w:szCs w:val="22"/>
              </w:rPr>
              <w:t>vartal</w:t>
            </w:r>
          </w:p>
        </w:tc>
      </w:tr>
      <w:tr w:rsidR="005507FF" w:rsidRPr="00D8637D" w14:paraId="4E82FF9D" w14:textId="77777777" w:rsidTr="00EA086D">
        <w:tc>
          <w:tcPr>
            <w:tcW w:w="8548" w:type="dxa"/>
          </w:tcPr>
          <w:p w14:paraId="388BCF02" w14:textId="755B4FB9" w:rsidR="00977402" w:rsidRPr="00D8637D" w:rsidRDefault="00977402" w:rsidP="00977402">
            <w:pPr>
              <w:rPr>
                <w:b/>
                <w:sz w:val="22"/>
                <w:szCs w:val="22"/>
              </w:rPr>
            </w:pPr>
            <w:r w:rsidRPr="00D8637D">
              <w:rPr>
                <w:b/>
                <w:sz w:val="22"/>
                <w:szCs w:val="22"/>
              </w:rPr>
              <w:t>Årlig</w:t>
            </w:r>
            <w:r w:rsidR="005D4EA7" w:rsidRPr="00D8637D">
              <w:rPr>
                <w:b/>
                <w:sz w:val="22"/>
                <w:szCs w:val="22"/>
              </w:rPr>
              <w:t>e</w:t>
            </w:r>
            <w:r w:rsidRPr="00D8637D">
              <w:rPr>
                <w:b/>
                <w:sz w:val="22"/>
                <w:szCs w:val="22"/>
              </w:rPr>
              <w:t xml:space="preserve"> foreningsevent</w:t>
            </w:r>
            <w:r w:rsidR="005D4EA7" w:rsidRPr="00D8637D">
              <w:rPr>
                <w:b/>
                <w:sz w:val="22"/>
                <w:szCs w:val="22"/>
              </w:rPr>
              <w:t>s</w:t>
            </w:r>
          </w:p>
          <w:p w14:paraId="66914FAC" w14:textId="006F5116" w:rsidR="00977402" w:rsidRPr="00D8637D" w:rsidRDefault="00977402" w:rsidP="00977402">
            <w:pPr>
              <w:rPr>
                <w:sz w:val="22"/>
                <w:szCs w:val="22"/>
              </w:rPr>
            </w:pPr>
            <w:r w:rsidRPr="00D8637D">
              <w:rPr>
                <w:sz w:val="22"/>
                <w:szCs w:val="22"/>
              </w:rPr>
              <w:t>I 2020 er det en prioritet at udvikle og afprøve et nyt koncept for den årlig</w:t>
            </w:r>
            <w:r w:rsidR="002D220C" w:rsidRPr="00D8637D">
              <w:rPr>
                <w:sz w:val="22"/>
                <w:szCs w:val="22"/>
              </w:rPr>
              <w:t>e foreningsevent i GV</w:t>
            </w:r>
            <w:r w:rsidRPr="00D8637D">
              <w:rPr>
                <w:sz w:val="22"/>
                <w:szCs w:val="22"/>
              </w:rPr>
              <w:t xml:space="preserve"> til afløsning for Ghana Seminaret. Det er allerede besluttet at afholde en højskoledag, som er under udvikling. </w:t>
            </w:r>
            <w:r w:rsidR="00065B5B" w:rsidRPr="00D8637D">
              <w:rPr>
                <w:sz w:val="22"/>
                <w:szCs w:val="22"/>
              </w:rPr>
              <w:t xml:space="preserve">Dato og sted er endnu ikke fastlagt. </w:t>
            </w:r>
          </w:p>
          <w:p w14:paraId="49866546" w14:textId="77777777" w:rsidR="002D220C" w:rsidRPr="00D8637D" w:rsidRDefault="002D220C" w:rsidP="00977402">
            <w:pPr>
              <w:rPr>
                <w:sz w:val="22"/>
                <w:szCs w:val="22"/>
              </w:rPr>
            </w:pPr>
          </w:p>
          <w:p w14:paraId="290A870F" w14:textId="32B625E6" w:rsidR="00060A47" w:rsidRPr="00D8637D" w:rsidRDefault="005D4EA7" w:rsidP="007E5F93">
            <w:pPr>
              <w:rPr>
                <w:sz w:val="22"/>
                <w:szCs w:val="22"/>
              </w:rPr>
            </w:pPr>
            <w:r w:rsidRPr="00D8637D">
              <w:rPr>
                <w:sz w:val="22"/>
                <w:szCs w:val="22"/>
              </w:rPr>
              <w:t xml:space="preserve">Herudover </w:t>
            </w:r>
            <w:r w:rsidR="007E5F93" w:rsidRPr="00D8637D">
              <w:rPr>
                <w:sz w:val="22"/>
                <w:szCs w:val="22"/>
              </w:rPr>
              <w:t xml:space="preserve">er det en ambition at </w:t>
            </w:r>
            <w:r w:rsidRPr="00D8637D">
              <w:rPr>
                <w:sz w:val="22"/>
                <w:szCs w:val="22"/>
              </w:rPr>
              <w:t>arran</w:t>
            </w:r>
            <w:r w:rsidR="007E5F93" w:rsidRPr="00D8637D">
              <w:rPr>
                <w:sz w:val="22"/>
                <w:szCs w:val="22"/>
              </w:rPr>
              <w:t xml:space="preserve">gere </w:t>
            </w:r>
            <w:r w:rsidRPr="00D8637D">
              <w:rPr>
                <w:sz w:val="22"/>
                <w:szCs w:val="22"/>
              </w:rPr>
              <w:t>to medlemsmøder, et møde i Midtjylland og et møde på Fyn</w:t>
            </w:r>
            <w:r w:rsidR="007E5F93" w:rsidRPr="00D8637D">
              <w:rPr>
                <w:sz w:val="22"/>
                <w:szCs w:val="22"/>
              </w:rPr>
              <w:t xml:space="preserve">, i samarbejde med lokalgrupperne i Silkeborg og Glamsbjerg. </w:t>
            </w:r>
          </w:p>
        </w:tc>
        <w:tc>
          <w:tcPr>
            <w:tcW w:w="1908" w:type="dxa"/>
          </w:tcPr>
          <w:p w14:paraId="012CD987" w14:textId="77777777" w:rsidR="006A32DC" w:rsidRPr="00D8637D" w:rsidRDefault="00977402">
            <w:pPr>
              <w:rPr>
                <w:sz w:val="22"/>
                <w:szCs w:val="22"/>
              </w:rPr>
            </w:pPr>
            <w:r w:rsidRPr="00D8637D">
              <w:rPr>
                <w:sz w:val="22"/>
                <w:szCs w:val="22"/>
              </w:rPr>
              <w:t xml:space="preserve">Venskabs- </w:t>
            </w:r>
          </w:p>
          <w:p w14:paraId="13EC1E5F" w14:textId="6D2491DE" w:rsidR="00060A47" w:rsidRPr="00D8637D" w:rsidRDefault="00EA086D">
            <w:pPr>
              <w:rPr>
                <w:sz w:val="22"/>
                <w:szCs w:val="22"/>
              </w:rPr>
            </w:pPr>
            <w:r w:rsidRPr="00D8637D">
              <w:rPr>
                <w:sz w:val="22"/>
                <w:szCs w:val="22"/>
              </w:rPr>
              <w:t xml:space="preserve">&amp; </w:t>
            </w:r>
            <w:r w:rsidR="006A32DC" w:rsidRPr="00D8637D">
              <w:rPr>
                <w:sz w:val="22"/>
                <w:szCs w:val="22"/>
              </w:rPr>
              <w:t>medlems</w:t>
            </w:r>
            <w:r w:rsidRPr="00D8637D">
              <w:rPr>
                <w:sz w:val="22"/>
                <w:szCs w:val="22"/>
              </w:rPr>
              <w:t>-</w:t>
            </w:r>
            <w:r w:rsidR="006A32DC" w:rsidRPr="00D8637D">
              <w:rPr>
                <w:sz w:val="22"/>
                <w:szCs w:val="22"/>
              </w:rPr>
              <w:t>udvalget</w:t>
            </w:r>
          </w:p>
        </w:tc>
        <w:tc>
          <w:tcPr>
            <w:tcW w:w="3402" w:type="dxa"/>
          </w:tcPr>
          <w:p w14:paraId="0A5B6E29" w14:textId="1725C37B" w:rsidR="00060A47" w:rsidRPr="00D8637D" w:rsidRDefault="00171AD1">
            <w:pPr>
              <w:rPr>
                <w:sz w:val="22"/>
                <w:szCs w:val="22"/>
              </w:rPr>
            </w:pPr>
            <w:r w:rsidRPr="00D8637D">
              <w:rPr>
                <w:sz w:val="22"/>
                <w:szCs w:val="22"/>
              </w:rPr>
              <w:t>F</w:t>
            </w:r>
            <w:r w:rsidR="00EA086D" w:rsidRPr="00D8637D">
              <w:rPr>
                <w:sz w:val="22"/>
                <w:szCs w:val="22"/>
              </w:rPr>
              <w:t>orberedelse</w:t>
            </w:r>
            <w:r w:rsidR="00065B5B" w:rsidRPr="00D8637D">
              <w:rPr>
                <w:sz w:val="22"/>
                <w:szCs w:val="22"/>
              </w:rPr>
              <w:t xml:space="preserve"> og afvikling af højskoledag 2-</w:t>
            </w:r>
            <w:r w:rsidRPr="00D8637D">
              <w:rPr>
                <w:sz w:val="22"/>
                <w:szCs w:val="22"/>
              </w:rPr>
              <w:t>4 k</w:t>
            </w:r>
            <w:r w:rsidR="00EA086D" w:rsidRPr="00D8637D">
              <w:rPr>
                <w:sz w:val="22"/>
                <w:szCs w:val="22"/>
              </w:rPr>
              <w:t>vartal</w:t>
            </w:r>
          </w:p>
          <w:p w14:paraId="1D48F644" w14:textId="77777777" w:rsidR="005D4EA7" w:rsidRPr="00D8637D" w:rsidRDefault="005D4EA7">
            <w:pPr>
              <w:rPr>
                <w:sz w:val="22"/>
                <w:szCs w:val="22"/>
              </w:rPr>
            </w:pPr>
          </w:p>
          <w:p w14:paraId="131C5F67" w14:textId="77777777" w:rsidR="005D4EA7" w:rsidRPr="00D8637D" w:rsidRDefault="005D4EA7">
            <w:pPr>
              <w:rPr>
                <w:sz w:val="22"/>
                <w:szCs w:val="22"/>
              </w:rPr>
            </w:pPr>
          </w:p>
          <w:p w14:paraId="4284BDF2" w14:textId="77777777" w:rsidR="005D4EA7" w:rsidRPr="00D8637D" w:rsidRDefault="005D4EA7">
            <w:pPr>
              <w:rPr>
                <w:sz w:val="22"/>
                <w:szCs w:val="22"/>
              </w:rPr>
            </w:pPr>
          </w:p>
          <w:p w14:paraId="7977CA59" w14:textId="1EC8FB1D" w:rsidR="005D4EA7" w:rsidRPr="00D8637D" w:rsidRDefault="00171AD1">
            <w:pPr>
              <w:rPr>
                <w:sz w:val="22"/>
                <w:szCs w:val="22"/>
              </w:rPr>
            </w:pPr>
            <w:r w:rsidRPr="00D8637D">
              <w:rPr>
                <w:sz w:val="22"/>
                <w:szCs w:val="22"/>
              </w:rPr>
              <w:t>F</w:t>
            </w:r>
            <w:r w:rsidR="005D4EA7" w:rsidRPr="00D8637D">
              <w:rPr>
                <w:sz w:val="22"/>
                <w:szCs w:val="22"/>
              </w:rPr>
              <w:t>orberedelse og afvikling 3-4 kvartal</w:t>
            </w:r>
          </w:p>
          <w:p w14:paraId="6455E6C5" w14:textId="14646520" w:rsidR="005D4EA7" w:rsidRPr="00D8637D" w:rsidRDefault="005D4EA7">
            <w:pPr>
              <w:rPr>
                <w:b/>
                <w:sz w:val="22"/>
                <w:szCs w:val="22"/>
              </w:rPr>
            </w:pPr>
          </w:p>
        </w:tc>
      </w:tr>
      <w:tr w:rsidR="00093353" w:rsidRPr="00D8637D" w14:paraId="5E0367E7" w14:textId="77777777" w:rsidTr="00EA086D">
        <w:tc>
          <w:tcPr>
            <w:tcW w:w="8548" w:type="dxa"/>
          </w:tcPr>
          <w:p w14:paraId="1602B647" w14:textId="77777777" w:rsidR="00816215" w:rsidRPr="00D8637D" w:rsidRDefault="00816215" w:rsidP="00816215">
            <w:pPr>
              <w:rPr>
                <w:b/>
                <w:sz w:val="22"/>
                <w:szCs w:val="22"/>
              </w:rPr>
            </w:pPr>
            <w:r w:rsidRPr="00D8637D">
              <w:rPr>
                <w:b/>
                <w:sz w:val="22"/>
                <w:szCs w:val="22"/>
              </w:rPr>
              <w:t>Deltagelse i offentlige events</w:t>
            </w:r>
          </w:p>
          <w:p w14:paraId="4E480886" w14:textId="77777777" w:rsidR="00093353" w:rsidRDefault="002D220C" w:rsidP="00816215">
            <w:pPr>
              <w:rPr>
                <w:sz w:val="22"/>
                <w:szCs w:val="22"/>
              </w:rPr>
            </w:pPr>
            <w:r w:rsidRPr="00D8637D">
              <w:rPr>
                <w:sz w:val="22"/>
                <w:szCs w:val="22"/>
              </w:rPr>
              <w:t>GV</w:t>
            </w:r>
            <w:r w:rsidR="00816215" w:rsidRPr="00D8637D">
              <w:rPr>
                <w:sz w:val="22"/>
                <w:szCs w:val="22"/>
              </w:rPr>
              <w:t xml:space="preserve"> har erfaringer med at deltage i offentlige events, festivaller og Folkemødet, og vil gerne videreudvikle dette område. Der var planer om at deltage i Kulturmødet på Mors i august 2020, men det er desværre aflyst. Konceptet for deltagelse kan dog udvikles i 2020 </w:t>
            </w:r>
            <w:proofErr w:type="spellStart"/>
            <w:r w:rsidR="00816215" w:rsidRPr="00D8637D">
              <w:rPr>
                <w:sz w:val="22"/>
                <w:szCs w:val="22"/>
              </w:rPr>
              <w:t>mhp</w:t>
            </w:r>
            <w:proofErr w:type="spellEnd"/>
            <w:r w:rsidR="00816215" w:rsidRPr="00D8637D">
              <w:rPr>
                <w:sz w:val="22"/>
                <w:szCs w:val="22"/>
              </w:rPr>
              <w:t xml:space="preserve">. deltagelse i 2021. </w:t>
            </w:r>
          </w:p>
          <w:p w14:paraId="37D63E1F" w14:textId="0F5B334E" w:rsidR="00D8637D" w:rsidRPr="00D8637D" w:rsidRDefault="00D8637D" w:rsidP="00816215">
            <w:pPr>
              <w:rPr>
                <w:sz w:val="22"/>
                <w:szCs w:val="22"/>
              </w:rPr>
            </w:pPr>
          </w:p>
        </w:tc>
        <w:tc>
          <w:tcPr>
            <w:tcW w:w="1908" w:type="dxa"/>
          </w:tcPr>
          <w:p w14:paraId="7C480487" w14:textId="42523306" w:rsidR="006239F1" w:rsidRPr="00D8637D" w:rsidRDefault="00816215">
            <w:pPr>
              <w:rPr>
                <w:sz w:val="22"/>
                <w:szCs w:val="22"/>
              </w:rPr>
            </w:pPr>
            <w:r w:rsidRPr="00D8637D">
              <w:rPr>
                <w:sz w:val="22"/>
                <w:szCs w:val="22"/>
              </w:rPr>
              <w:t>Planlægnings</w:t>
            </w:r>
            <w:r w:rsidR="007D33D0" w:rsidRPr="00D8637D">
              <w:rPr>
                <w:sz w:val="22"/>
                <w:szCs w:val="22"/>
              </w:rPr>
              <w:t>-gruppe og venskabs- &amp;</w:t>
            </w:r>
          </w:p>
          <w:p w14:paraId="3119F4EB" w14:textId="10629559" w:rsidR="00093353" w:rsidRPr="00D8637D" w:rsidRDefault="006239F1">
            <w:pPr>
              <w:rPr>
                <w:sz w:val="22"/>
                <w:szCs w:val="22"/>
              </w:rPr>
            </w:pPr>
            <w:r w:rsidRPr="00D8637D">
              <w:rPr>
                <w:sz w:val="22"/>
                <w:szCs w:val="22"/>
              </w:rPr>
              <w:t>medlemsudvalget</w:t>
            </w:r>
            <w:r w:rsidR="00816215" w:rsidRPr="00D8637D">
              <w:rPr>
                <w:sz w:val="22"/>
                <w:szCs w:val="22"/>
              </w:rPr>
              <w:t xml:space="preserve"> </w:t>
            </w:r>
          </w:p>
        </w:tc>
        <w:tc>
          <w:tcPr>
            <w:tcW w:w="3402" w:type="dxa"/>
          </w:tcPr>
          <w:p w14:paraId="4BD5A40D" w14:textId="168CD2B2" w:rsidR="00093353" w:rsidRPr="00D8637D" w:rsidRDefault="002D220C">
            <w:pPr>
              <w:rPr>
                <w:sz w:val="22"/>
                <w:szCs w:val="22"/>
              </w:rPr>
            </w:pPr>
            <w:r w:rsidRPr="00D8637D">
              <w:rPr>
                <w:sz w:val="22"/>
                <w:szCs w:val="22"/>
              </w:rPr>
              <w:t xml:space="preserve">2-4 kvartal </w:t>
            </w:r>
          </w:p>
        </w:tc>
      </w:tr>
      <w:tr w:rsidR="005D4EA7" w:rsidRPr="00D8637D" w14:paraId="3588B1EA" w14:textId="77777777" w:rsidTr="00EA086D">
        <w:tc>
          <w:tcPr>
            <w:tcW w:w="8548" w:type="dxa"/>
          </w:tcPr>
          <w:p w14:paraId="6E575682" w14:textId="77777777" w:rsidR="005D4EA7" w:rsidRPr="00D8637D" w:rsidRDefault="005D4EA7" w:rsidP="005D4EA7">
            <w:pPr>
              <w:rPr>
                <w:b/>
                <w:sz w:val="22"/>
                <w:szCs w:val="22"/>
              </w:rPr>
            </w:pPr>
            <w:r w:rsidRPr="00D8637D">
              <w:rPr>
                <w:b/>
                <w:sz w:val="22"/>
                <w:szCs w:val="22"/>
              </w:rPr>
              <w:t>Årsberetning</w:t>
            </w:r>
          </w:p>
          <w:p w14:paraId="3C7BED26" w14:textId="77777777" w:rsidR="005D4EA7" w:rsidRDefault="005D4EA7" w:rsidP="005D4EA7">
            <w:pPr>
              <w:rPr>
                <w:sz w:val="22"/>
                <w:szCs w:val="22"/>
              </w:rPr>
            </w:pPr>
            <w:r w:rsidRPr="00D8637D">
              <w:rPr>
                <w:sz w:val="22"/>
                <w:szCs w:val="22"/>
              </w:rPr>
              <w:t xml:space="preserve">Det vil være en prioritet at lave en årsberetning (2019/2020) som sendes ud til medlemmer og samarbejdspartnere senest august 2020. Samtidig vil der blive lavet en plan for, hvordan materialet kan bruges på andre platforme, f.eks. på Facebook og andre sociale medier. </w:t>
            </w:r>
          </w:p>
          <w:p w14:paraId="5B6DE50C" w14:textId="7A60E6AD" w:rsidR="00D8637D" w:rsidRPr="00D8637D" w:rsidRDefault="00D8637D" w:rsidP="005D4EA7">
            <w:pPr>
              <w:rPr>
                <w:sz w:val="22"/>
                <w:szCs w:val="22"/>
              </w:rPr>
            </w:pPr>
          </w:p>
        </w:tc>
        <w:tc>
          <w:tcPr>
            <w:tcW w:w="1908" w:type="dxa"/>
          </w:tcPr>
          <w:p w14:paraId="28F2C262" w14:textId="30CE6E0E" w:rsidR="005D4EA7" w:rsidRPr="00D8637D" w:rsidRDefault="005D4EA7" w:rsidP="005D4EA7">
            <w:pPr>
              <w:rPr>
                <w:sz w:val="22"/>
                <w:szCs w:val="22"/>
              </w:rPr>
            </w:pPr>
            <w:r w:rsidRPr="00D8637D">
              <w:rPr>
                <w:sz w:val="22"/>
                <w:szCs w:val="22"/>
              </w:rPr>
              <w:t>Sek. i samarbejde med oplysnings</w:t>
            </w:r>
            <w:r w:rsidRPr="00D8637D">
              <w:rPr>
                <w:sz w:val="22"/>
                <w:szCs w:val="22"/>
              </w:rPr>
              <w:softHyphen/>
              <w:t>udvalg</w:t>
            </w:r>
          </w:p>
          <w:p w14:paraId="21F8D268" w14:textId="77777777" w:rsidR="005D4EA7" w:rsidRPr="00D8637D" w:rsidRDefault="005D4EA7" w:rsidP="005D4EA7">
            <w:pPr>
              <w:rPr>
                <w:sz w:val="22"/>
                <w:szCs w:val="22"/>
              </w:rPr>
            </w:pPr>
          </w:p>
        </w:tc>
        <w:tc>
          <w:tcPr>
            <w:tcW w:w="3402" w:type="dxa"/>
          </w:tcPr>
          <w:p w14:paraId="6FCEA0C0" w14:textId="64F9E979" w:rsidR="005D4EA7" w:rsidRPr="00D8637D" w:rsidRDefault="005D4EA7" w:rsidP="005D4EA7">
            <w:pPr>
              <w:rPr>
                <w:sz w:val="22"/>
                <w:szCs w:val="22"/>
              </w:rPr>
            </w:pPr>
            <w:r w:rsidRPr="00D8637D">
              <w:rPr>
                <w:sz w:val="22"/>
                <w:szCs w:val="22"/>
              </w:rPr>
              <w:t xml:space="preserve">2-3. kvartal </w:t>
            </w:r>
          </w:p>
          <w:p w14:paraId="61AC9979" w14:textId="77777777" w:rsidR="005D4EA7" w:rsidRPr="00D8637D" w:rsidRDefault="005D4EA7">
            <w:pPr>
              <w:rPr>
                <w:b/>
                <w:sz w:val="22"/>
                <w:szCs w:val="22"/>
              </w:rPr>
            </w:pPr>
          </w:p>
        </w:tc>
      </w:tr>
    </w:tbl>
    <w:p w14:paraId="7C9191C8" w14:textId="4C8DA1BA" w:rsidR="005D4EA7" w:rsidRPr="00D8637D" w:rsidRDefault="005D4EA7">
      <w:pPr>
        <w:rPr>
          <w:b/>
          <w:sz w:val="22"/>
          <w:szCs w:val="22"/>
        </w:rPr>
      </w:pPr>
    </w:p>
    <w:sectPr w:rsidR="005D4EA7" w:rsidRPr="00D8637D" w:rsidSect="004763BF">
      <w:footerReference w:type="even" r:id="rId6"/>
      <w:footerReference w:type="default" r:id="rId7"/>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E31A6" w14:textId="77777777" w:rsidR="001E23E3" w:rsidRDefault="001E23E3" w:rsidP="009D40F5">
      <w:r>
        <w:separator/>
      </w:r>
    </w:p>
  </w:endnote>
  <w:endnote w:type="continuationSeparator" w:id="0">
    <w:p w14:paraId="6F9DF42E" w14:textId="77777777" w:rsidR="001E23E3" w:rsidRDefault="001E23E3" w:rsidP="009D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A8CA" w14:textId="77777777" w:rsidR="007E5F93" w:rsidRDefault="007E5F93" w:rsidP="00EA086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5C92E6A" w14:textId="77777777" w:rsidR="007E5F93" w:rsidRDefault="007E5F93" w:rsidP="009D40F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2321" w14:textId="77777777" w:rsidR="007E5F93" w:rsidRDefault="007E5F93" w:rsidP="00EA086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8637D">
      <w:rPr>
        <w:rStyle w:val="Sidetal"/>
        <w:noProof/>
      </w:rPr>
      <w:t>2</w:t>
    </w:r>
    <w:r>
      <w:rPr>
        <w:rStyle w:val="Sidetal"/>
      </w:rPr>
      <w:fldChar w:fldCharType="end"/>
    </w:r>
  </w:p>
  <w:p w14:paraId="16589B2F" w14:textId="77777777" w:rsidR="007E5F93" w:rsidRDefault="007E5F93" w:rsidP="009D40F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2BAC3" w14:textId="77777777" w:rsidR="001E23E3" w:rsidRDefault="001E23E3" w:rsidP="009D40F5">
      <w:r>
        <w:separator/>
      </w:r>
    </w:p>
  </w:footnote>
  <w:footnote w:type="continuationSeparator" w:id="0">
    <w:p w14:paraId="3889B0EC" w14:textId="77777777" w:rsidR="001E23E3" w:rsidRDefault="001E23E3" w:rsidP="009D4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2A"/>
    <w:rsid w:val="00060A47"/>
    <w:rsid w:val="00065B5B"/>
    <w:rsid w:val="00093353"/>
    <w:rsid w:val="000C7E42"/>
    <w:rsid w:val="000D3565"/>
    <w:rsid w:val="000E0A06"/>
    <w:rsid w:val="00161D49"/>
    <w:rsid w:val="00171AD1"/>
    <w:rsid w:val="001750FA"/>
    <w:rsid w:val="00197567"/>
    <w:rsid w:val="001A3744"/>
    <w:rsid w:val="001E23E3"/>
    <w:rsid w:val="002032F7"/>
    <w:rsid w:val="002035D2"/>
    <w:rsid w:val="00237E14"/>
    <w:rsid w:val="00252EB3"/>
    <w:rsid w:val="00273156"/>
    <w:rsid w:val="002934C2"/>
    <w:rsid w:val="002D220C"/>
    <w:rsid w:val="002D7F69"/>
    <w:rsid w:val="002E374A"/>
    <w:rsid w:val="0036482D"/>
    <w:rsid w:val="003B1FC6"/>
    <w:rsid w:val="003E3D0E"/>
    <w:rsid w:val="004532C3"/>
    <w:rsid w:val="00453EBC"/>
    <w:rsid w:val="004612A8"/>
    <w:rsid w:val="00467E55"/>
    <w:rsid w:val="004763BF"/>
    <w:rsid w:val="004F2141"/>
    <w:rsid w:val="00513179"/>
    <w:rsid w:val="00544ED2"/>
    <w:rsid w:val="005507FF"/>
    <w:rsid w:val="00560B66"/>
    <w:rsid w:val="0056364F"/>
    <w:rsid w:val="005964B5"/>
    <w:rsid w:val="005D4EA7"/>
    <w:rsid w:val="005F754E"/>
    <w:rsid w:val="006239F1"/>
    <w:rsid w:val="00626FF6"/>
    <w:rsid w:val="00652CDF"/>
    <w:rsid w:val="00666C1F"/>
    <w:rsid w:val="006A32DC"/>
    <w:rsid w:val="006D0F2A"/>
    <w:rsid w:val="006E7261"/>
    <w:rsid w:val="00765E91"/>
    <w:rsid w:val="00770EB1"/>
    <w:rsid w:val="00793CE9"/>
    <w:rsid w:val="007D33D0"/>
    <w:rsid w:val="007E5F93"/>
    <w:rsid w:val="00816215"/>
    <w:rsid w:val="00842D5C"/>
    <w:rsid w:val="00857BA1"/>
    <w:rsid w:val="008A5147"/>
    <w:rsid w:val="009361D3"/>
    <w:rsid w:val="009565DC"/>
    <w:rsid w:val="00977402"/>
    <w:rsid w:val="009D336E"/>
    <w:rsid w:val="009D40F5"/>
    <w:rsid w:val="009E1A6F"/>
    <w:rsid w:val="00A509E1"/>
    <w:rsid w:val="00A60648"/>
    <w:rsid w:val="00A757E4"/>
    <w:rsid w:val="00A77DEE"/>
    <w:rsid w:val="00AE69DA"/>
    <w:rsid w:val="00B528F3"/>
    <w:rsid w:val="00BC0A28"/>
    <w:rsid w:val="00BD5120"/>
    <w:rsid w:val="00BD62D2"/>
    <w:rsid w:val="00BE5943"/>
    <w:rsid w:val="00BF597B"/>
    <w:rsid w:val="00C00C13"/>
    <w:rsid w:val="00CA3DC0"/>
    <w:rsid w:val="00CC6FDA"/>
    <w:rsid w:val="00CE6298"/>
    <w:rsid w:val="00D27DE8"/>
    <w:rsid w:val="00D838A9"/>
    <w:rsid w:val="00D8637D"/>
    <w:rsid w:val="00DB2BEB"/>
    <w:rsid w:val="00E071EC"/>
    <w:rsid w:val="00E625C7"/>
    <w:rsid w:val="00E75113"/>
    <w:rsid w:val="00EA086D"/>
    <w:rsid w:val="00EB176B"/>
    <w:rsid w:val="00F03158"/>
    <w:rsid w:val="00F24B01"/>
    <w:rsid w:val="00F259F1"/>
    <w:rsid w:val="00F75EDE"/>
    <w:rsid w:val="00F7669B"/>
    <w:rsid w:val="00FD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BD4C7"/>
  <w14:defaultImageDpi w14:val="300"/>
  <w15:docId w15:val="{4E47C4D8-07CF-B143-BB38-5A92BD76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9D40F5"/>
    <w:pPr>
      <w:tabs>
        <w:tab w:val="center" w:pos="4819"/>
        <w:tab w:val="right" w:pos="9638"/>
      </w:tabs>
    </w:pPr>
  </w:style>
  <w:style w:type="character" w:customStyle="1" w:styleId="SidefodTegn">
    <w:name w:val="Sidefod Tegn"/>
    <w:basedOn w:val="Standardskrifttypeiafsnit"/>
    <w:link w:val="Sidefod"/>
    <w:uiPriority w:val="99"/>
    <w:rsid w:val="009D40F5"/>
    <w:rPr>
      <w:lang w:val="da-DK"/>
    </w:rPr>
  </w:style>
  <w:style w:type="character" w:styleId="Sidetal">
    <w:name w:val="page number"/>
    <w:basedOn w:val="Standardskrifttypeiafsnit"/>
    <w:uiPriority w:val="99"/>
    <w:semiHidden/>
    <w:unhideWhenUsed/>
    <w:rsid w:val="009D40F5"/>
  </w:style>
  <w:style w:type="table" w:styleId="Tabel-Gitter">
    <w:name w:val="Table Grid"/>
    <w:basedOn w:val="Tabel-Normal"/>
    <w:uiPriority w:val="59"/>
    <w:rsid w:val="00060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D4EA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D4EA7"/>
    <w:rPr>
      <w:rFonts w:ascii="Lucida Grande" w:hAnsi="Lucida Grande" w:cs="Lucida Grande"/>
      <w:sz w:val="18"/>
      <w:szCs w:val="18"/>
      <w:lang w:val="da-DK"/>
    </w:rPr>
  </w:style>
  <w:style w:type="character" w:styleId="Kommentarhenvisning">
    <w:name w:val="annotation reference"/>
    <w:basedOn w:val="Standardskrifttypeiafsnit"/>
    <w:uiPriority w:val="99"/>
    <w:semiHidden/>
    <w:unhideWhenUsed/>
    <w:rsid w:val="00171AD1"/>
    <w:rPr>
      <w:sz w:val="18"/>
      <w:szCs w:val="18"/>
    </w:rPr>
  </w:style>
  <w:style w:type="paragraph" w:styleId="Kommentartekst">
    <w:name w:val="annotation text"/>
    <w:basedOn w:val="Normal"/>
    <w:link w:val="KommentartekstTegn"/>
    <w:uiPriority w:val="99"/>
    <w:semiHidden/>
    <w:unhideWhenUsed/>
    <w:rsid w:val="00171AD1"/>
  </w:style>
  <w:style w:type="character" w:customStyle="1" w:styleId="KommentartekstTegn">
    <w:name w:val="Kommentartekst Tegn"/>
    <w:basedOn w:val="Standardskrifttypeiafsnit"/>
    <w:link w:val="Kommentartekst"/>
    <w:uiPriority w:val="99"/>
    <w:semiHidden/>
    <w:rsid w:val="00171AD1"/>
    <w:rPr>
      <w:lang w:val="da-DK"/>
    </w:rPr>
  </w:style>
  <w:style w:type="paragraph" w:styleId="Kommentaremne">
    <w:name w:val="annotation subject"/>
    <w:basedOn w:val="Kommentartekst"/>
    <w:next w:val="Kommentartekst"/>
    <w:link w:val="KommentaremneTegn"/>
    <w:uiPriority w:val="99"/>
    <w:semiHidden/>
    <w:unhideWhenUsed/>
    <w:rsid w:val="00171AD1"/>
    <w:rPr>
      <w:b/>
      <w:bCs/>
      <w:sz w:val="20"/>
      <w:szCs w:val="20"/>
    </w:rPr>
  </w:style>
  <w:style w:type="character" w:customStyle="1" w:styleId="KommentaremneTegn">
    <w:name w:val="Kommentaremne Tegn"/>
    <w:basedOn w:val="KommentartekstTegn"/>
    <w:link w:val="Kommentaremne"/>
    <w:uiPriority w:val="99"/>
    <w:semiHidden/>
    <w:rsid w:val="00171AD1"/>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4143</Characters>
  <Application>Microsoft Office Word</Application>
  <DocSecurity>0</DocSecurity>
  <Lines>34</Lines>
  <Paragraphs>9</Paragraphs>
  <ScaleCrop>false</ScaleCrop>
  <Company>Ghana Venskabsgrupperne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Marie Andreasen</dc:creator>
  <cp:keywords/>
  <dc:description/>
  <cp:lastModifiedBy>Microsoft Office User</cp:lastModifiedBy>
  <cp:revision>2</cp:revision>
  <cp:lastPrinted>2020-04-28T09:05:00Z</cp:lastPrinted>
  <dcterms:created xsi:type="dcterms:W3CDTF">2020-06-30T11:53:00Z</dcterms:created>
  <dcterms:modified xsi:type="dcterms:W3CDTF">2020-06-30T11:53:00Z</dcterms:modified>
</cp:coreProperties>
</file>